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F23" w:rsidRPr="00C95D32" w:rsidRDefault="00C95D32" w:rsidP="00C95D32">
      <w:pPr>
        <w:jc w:val="center"/>
        <w:rPr>
          <w:rFonts w:cstheme="minorHAnsi"/>
          <w:sz w:val="56"/>
          <w:szCs w:val="56"/>
          <w:u w:val="single"/>
        </w:rPr>
      </w:pPr>
      <w:r w:rsidRPr="00C95D32">
        <w:rPr>
          <w:rFonts w:cstheme="minorHAnsi"/>
          <w:sz w:val="56"/>
          <w:szCs w:val="56"/>
          <w:u w:val="single"/>
        </w:rPr>
        <w:t>Elemzés</w:t>
      </w:r>
    </w:p>
    <w:p w:rsidR="00C95D32" w:rsidRDefault="00C95D32" w:rsidP="00C95D32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hu-HU"/>
        </w:rPr>
        <w:drawing>
          <wp:inline distT="0" distB="0" distL="0" distR="0">
            <wp:extent cx="3835730" cy="270702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z emlekezet allandosaga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2656" cy="271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95D32" w:rsidRDefault="00C95D32" w:rsidP="00C95D32">
      <w:pPr>
        <w:rPr>
          <w:rFonts w:cstheme="minorHAnsi"/>
          <w:sz w:val="24"/>
          <w:szCs w:val="24"/>
        </w:rPr>
      </w:pPr>
    </w:p>
    <w:p w:rsidR="00C95D32" w:rsidRPr="00C95D32" w:rsidRDefault="00C95D32" w:rsidP="00C95D3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C95D32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1. A kép adatai</w:t>
      </w:r>
    </w:p>
    <w:p w:rsidR="00C95D32" w:rsidRPr="00C95D32" w:rsidRDefault="00C95D32" w:rsidP="00C95D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5D3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Alkotó:</w:t>
      </w:r>
      <w:r w:rsidRPr="00C95D3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Salvador Dalí</w:t>
      </w:r>
    </w:p>
    <w:p w:rsidR="00C95D32" w:rsidRPr="00C95D32" w:rsidRDefault="00C95D32" w:rsidP="00C95D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5D3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Cím:</w:t>
      </w:r>
      <w:r w:rsidRPr="00C95D3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 emlékezet állandósága (</w:t>
      </w:r>
      <w:r w:rsidRPr="00C95D3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La persistencia de la memoria</w:t>
      </w:r>
      <w:r w:rsidRPr="00C95D32">
        <w:rPr>
          <w:rFonts w:ascii="Times New Roman" w:eastAsia="Times New Roman" w:hAnsi="Times New Roman" w:cs="Times New Roman"/>
          <w:sz w:val="24"/>
          <w:szCs w:val="24"/>
          <w:lang w:eastAsia="hu-HU"/>
        </w:rPr>
        <w:t>)</w:t>
      </w:r>
    </w:p>
    <w:p w:rsidR="00C95D32" w:rsidRPr="00C95D32" w:rsidRDefault="00C95D32" w:rsidP="00C95D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5D3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Készült:</w:t>
      </w:r>
      <w:r w:rsidRPr="00C95D3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1931</w:t>
      </w:r>
    </w:p>
    <w:p w:rsidR="00C95D32" w:rsidRPr="00C95D32" w:rsidRDefault="00C95D32" w:rsidP="00C95D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5D3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Alapanyag:</w:t>
      </w:r>
      <w:r w:rsidRPr="00C95D3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Olajfesték vásznon</w:t>
      </w:r>
    </w:p>
    <w:p w:rsidR="00C95D32" w:rsidRPr="00C95D32" w:rsidRDefault="00C95D32" w:rsidP="00C95D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5D3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Technika:</w:t>
      </w:r>
      <w:r w:rsidRPr="00C95D3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Olajfestés</w:t>
      </w:r>
    </w:p>
    <w:p w:rsidR="00C95D32" w:rsidRPr="00C95D32" w:rsidRDefault="00C95D32" w:rsidP="00C95D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5D3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Műfaj:</w:t>
      </w:r>
      <w:r w:rsidRPr="00C95D3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Szürrealista tájkép</w:t>
      </w:r>
    </w:p>
    <w:p w:rsidR="00C95D32" w:rsidRPr="00C95D32" w:rsidRDefault="00C95D32" w:rsidP="00C95D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5D32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25" style="width:0;height:1.5pt" o:hralign="center" o:hrstd="t" o:hr="t" fillcolor="#a0a0a0" stroked="f"/>
        </w:pict>
      </w:r>
    </w:p>
    <w:p w:rsidR="00C95D32" w:rsidRPr="00C95D32" w:rsidRDefault="00C95D32" w:rsidP="00C95D3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C95D32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2. A kép témája</w:t>
      </w:r>
    </w:p>
    <w:p w:rsidR="00C95D32" w:rsidRPr="00C95D32" w:rsidRDefault="00C95D32" w:rsidP="00C95D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5D32">
        <w:rPr>
          <w:rFonts w:ascii="Times New Roman" w:eastAsia="Times New Roman" w:hAnsi="Times New Roman" w:cs="Times New Roman"/>
          <w:sz w:val="24"/>
          <w:szCs w:val="24"/>
          <w:lang w:eastAsia="hu-HU"/>
        </w:rPr>
        <w:t>A kép központi témája az idő és az emlékezet relativitása. Dalí megfoghatatlan, álomszerű módon ábrázolja az idő múlását, amit az elfolyó, puha órák szimbolizálnak. A festmény azt sugallja, hogy az idő a tudat és az emlékezet függvénye, nem pedig objektív, szilárd struktúra.</w:t>
      </w:r>
    </w:p>
    <w:p w:rsidR="00C95D32" w:rsidRPr="00C95D32" w:rsidRDefault="00C95D32" w:rsidP="00C95D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5D32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26" style="width:0;height:1.5pt" o:hralign="center" o:hrstd="t" o:hr="t" fillcolor="#a0a0a0" stroked="f"/>
        </w:pict>
      </w:r>
    </w:p>
    <w:p w:rsidR="00C95D32" w:rsidRPr="00C95D32" w:rsidRDefault="00C95D32" w:rsidP="00C95D3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C95D32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3. Kompozíció</w:t>
      </w:r>
    </w:p>
    <w:p w:rsidR="00C95D32" w:rsidRPr="00C95D32" w:rsidRDefault="00C95D32" w:rsidP="00C95D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5D3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Szereplők és elrendezés:</w:t>
      </w:r>
      <w:r w:rsidRPr="00C95D3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képen három elfolyó óra, egy zsebóra (hangyákkal borítva), egy furcsa, amorf fejforma, valamint egy távoli, sziklás táj látható. Az órák természetellenes módon lógnak le különböző tárgyakról: egy faágról, egy asztalszerű felületről és az amorf test formájáról.</w:t>
      </w:r>
    </w:p>
    <w:p w:rsidR="00C95D32" w:rsidRPr="00C95D32" w:rsidRDefault="00C95D32" w:rsidP="00C95D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5D3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lastRenderedPageBreak/>
        <w:t>Méretarányok:</w:t>
      </w:r>
      <w:r w:rsidRPr="00C95D3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festmény kis méretű (24 x 33 cm), de a tér mélysége és az elemek finom részletessége révén nagy hatást kelt.</w:t>
      </w:r>
    </w:p>
    <w:p w:rsidR="00C95D32" w:rsidRPr="00C95D32" w:rsidRDefault="00C95D32" w:rsidP="00C95D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5D3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Szerkezet:</w:t>
      </w:r>
      <w:r w:rsidRPr="00C95D3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kép erősen szimmetriát kerülő, aszimmetrikus kompozíciójú. A figyelem a középső amorf formára és az órákra irányul.</w:t>
      </w:r>
    </w:p>
    <w:p w:rsidR="00C95D32" w:rsidRPr="00C95D32" w:rsidRDefault="00C95D32" w:rsidP="00C95D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5D3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Ábrázolásmód:</w:t>
      </w:r>
      <w:r w:rsidRPr="00C95D3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Realisztikus részletek és irreális tárgyi viszonyok kombinációja jellemzi (pl. fotórealista tájrészlet az irreális órákkal együtt).</w:t>
      </w:r>
    </w:p>
    <w:p w:rsidR="00C95D32" w:rsidRPr="00C95D32" w:rsidRDefault="00C95D32" w:rsidP="00C95D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5D32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27" style="width:0;height:1.5pt" o:hralign="center" o:hrstd="t" o:hr="t" fillcolor="#a0a0a0" stroked="f"/>
        </w:pict>
      </w:r>
    </w:p>
    <w:p w:rsidR="00C95D32" w:rsidRPr="00C95D32" w:rsidRDefault="00C95D32" w:rsidP="00C95D3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C95D32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4. A kép színei</w:t>
      </w:r>
    </w:p>
    <w:p w:rsidR="00C95D32" w:rsidRPr="00C95D32" w:rsidRDefault="00C95D32" w:rsidP="00C95D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5D3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Színhangulat:</w:t>
      </w:r>
      <w:r w:rsidRPr="00C95D3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Nyugodt, kissé melankolikus. A színpaletta meleg és hideg tónusokat is használ: a háttér narancsos és kékes árnyalatai kontrasztban állnak a homokszínű földdel és a sárgás órákkal.</w:t>
      </w:r>
    </w:p>
    <w:p w:rsidR="00C95D32" w:rsidRPr="00C95D32" w:rsidRDefault="00C95D32" w:rsidP="00C95D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5D3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Színhatások:</w:t>
      </w:r>
      <w:r w:rsidRPr="00C95D3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világos háttér és az árnyékos előtér kontrasztja erős térérzetet kelt. A fény a távoli háttérből jön, ami szürreális, álomszerű hangulatot teremt.</w:t>
      </w:r>
    </w:p>
    <w:p w:rsidR="00C95D32" w:rsidRPr="00C95D32" w:rsidRDefault="00C95D32" w:rsidP="00C95D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5D3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Kontrasztok:</w:t>
      </w:r>
      <w:r w:rsidRPr="00C95D3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puha órák kontrasztban állnak a kemény, száraz, rideg tájelemekkel (sziklák, faág, asztalszerű forma), ezáltal fokozva a kép szürreális hatását.</w:t>
      </w:r>
    </w:p>
    <w:p w:rsidR="00C95D32" w:rsidRPr="00C95D32" w:rsidRDefault="00C95D32" w:rsidP="00C95D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5D32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28" style="width:0;height:1.5pt" o:hralign="center" o:hrstd="t" o:hr="t" fillcolor="#a0a0a0" stroked="f"/>
        </w:pict>
      </w:r>
    </w:p>
    <w:p w:rsidR="00C95D32" w:rsidRPr="00C95D32" w:rsidRDefault="00C95D32" w:rsidP="00C95D3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C95D32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5. Az alkotó stílusa</w:t>
      </w:r>
    </w:p>
    <w:p w:rsidR="00C95D32" w:rsidRPr="00C95D32" w:rsidRDefault="00C95D32" w:rsidP="00C95D3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5D3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Stílus:</w:t>
      </w:r>
      <w:r w:rsidRPr="00C95D3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Szürrealizmus. Dalí a tudatalatti képeit, álomszerű jeleneteit ábrázolja precíz, realisztikus festéstechnikával.</w:t>
      </w:r>
    </w:p>
    <w:p w:rsidR="00C95D32" w:rsidRPr="00C95D32" w:rsidRDefault="00C95D32" w:rsidP="00C95D3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5D3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Kifejezőeszközök:</w:t>
      </w:r>
      <w:r w:rsidRPr="00C95D3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 elfolyó órák, a hangsúlytalan háttér és a torz testforma mind a pszichológiai feszültséget és az idő elvesztését fejezik ki.</w:t>
      </w:r>
    </w:p>
    <w:p w:rsidR="00C95D32" w:rsidRPr="00C95D32" w:rsidRDefault="00C95D32" w:rsidP="00C95D3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5D3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Technika:</w:t>
      </w:r>
      <w:r w:rsidRPr="00C95D3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Finom ecsetkezelés, részletes textúra, fény-árnyék játéka jellemzi.</w:t>
      </w:r>
    </w:p>
    <w:p w:rsidR="00C95D32" w:rsidRPr="00C95D32" w:rsidRDefault="00C95D32" w:rsidP="00C95D3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5D3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Faktúra:</w:t>
      </w:r>
      <w:r w:rsidRPr="00C95D3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felület sima, a részletek finoman kidolgozottak, Dalí fotószerű precizitással dolgozik.</w:t>
      </w:r>
    </w:p>
    <w:p w:rsidR="00C95D32" w:rsidRPr="00C95D32" w:rsidRDefault="00C95D32" w:rsidP="00C95D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5D32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29" style="width:0;height:1.5pt" o:hralign="center" o:hrstd="t" o:hr="t" fillcolor="#a0a0a0" stroked="f"/>
        </w:pict>
      </w:r>
    </w:p>
    <w:p w:rsidR="00C95D32" w:rsidRPr="00C95D32" w:rsidRDefault="00C95D32" w:rsidP="00C95D3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C95D32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6. A kép mondanivalója</w:t>
      </w:r>
    </w:p>
    <w:p w:rsidR="00C95D32" w:rsidRPr="00C95D32" w:rsidRDefault="00C95D32" w:rsidP="00C95D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5D32">
        <w:rPr>
          <w:rFonts w:ascii="Times New Roman" w:eastAsia="Times New Roman" w:hAnsi="Times New Roman" w:cs="Times New Roman"/>
          <w:sz w:val="24"/>
          <w:szCs w:val="24"/>
          <w:lang w:eastAsia="hu-HU"/>
        </w:rPr>
        <w:t>A festmény legfőbb üzenete, hogy az idő nem merev és objektív fogalom, hanem az emberi tudat és emlékezet szubjektív megtapasztalásán alapul. A kép szürrealista kompozíciója és színhasználata azt sugallja, hogy az idő az álom logikája szerint működik – néha megáll, néha megnyúlik, és nem mindig követ racionális szabályokat.</w:t>
      </w:r>
    </w:p>
    <w:p w:rsidR="00C95D32" w:rsidRPr="00C95D32" w:rsidRDefault="00C95D32" w:rsidP="00C95D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5D32">
        <w:rPr>
          <w:rFonts w:ascii="Times New Roman" w:eastAsia="Times New Roman" w:hAnsi="Times New Roman" w:cs="Times New Roman"/>
          <w:sz w:val="24"/>
          <w:szCs w:val="24"/>
          <w:lang w:eastAsia="hu-HU"/>
        </w:rPr>
        <w:t>Az elfolyó órák, mint metaforák, megkérdőjelezik az idő „állandóságát”, a hangyákkal borított zsebóra pedig a bomlást és mulandóságot szimbolizálja. A kép egzisztencialista hangulatú: az emberi élet, emlékezet és idő kérdéseit veti fel.</w:t>
      </w:r>
    </w:p>
    <w:p w:rsidR="00C95D32" w:rsidRPr="00C95D32" w:rsidRDefault="00C95D32" w:rsidP="00C95D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5D32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30" style="width:0;height:1.5pt" o:hralign="center" o:hrstd="t" o:hr="t" fillcolor="#a0a0a0" stroked="f"/>
        </w:pict>
      </w:r>
    </w:p>
    <w:p w:rsidR="00C95D32" w:rsidRPr="00C95D32" w:rsidRDefault="00C95D32" w:rsidP="00C95D3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C95D32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7. Összehasonlítás</w:t>
      </w:r>
    </w:p>
    <w:p w:rsidR="00C95D32" w:rsidRPr="00C95D32" w:rsidRDefault="00C95D32" w:rsidP="00C95D3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5D3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Dalí más műveivel:</w:t>
      </w:r>
      <w:r w:rsidRPr="00C95D32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A </w:t>
      </w:r>
      <w:r w:rsidRPr="00C95D3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Lágy építészet babbal</w:t>
      </w:r>
      <w:r w:rsidRPr="00C95D3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vagy a </w:t>
      </w:r>
      <w:r w:rsidRPr="00C95D3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Visszatekintés a polgárháborúra</w:t>
      </w:r>
      <w:r w:rsidRPr="00C95D3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című festmények hasonló szürrealista módszerekkel dolgoznak. Dalí gyakran használ szokatlan tárgykombinációkat és álomszerű térábrázolást.</w:t>
      </w:r>
    </w:p>
    <w:p w:rsidR="00C95D32" w:rsidRPr="00C95D32" w:rsidRDefault="00C95D32" w:rsidP="00C95D3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5D3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Hasonló témájú képek:</w:t>
      </w:r>
      <w:r w:rsidRPr="00C95D32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Giorgio de Chirico metafizikus festészete – például a </w:t>
      </w:r>
      <w:r w:rsidRPr="00C95D3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Nagy metafizikus</w:t>
      </w:r>
      <w:r w:rsidRPr="00C95D3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– szintén elbizonytalanítja a nézőt térben és időben.</w:t>
      </w:r>
      <w:r w:rsidRPr="00C95D32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René Magritte művei (pl. </w:t>
      </w:r>
      <w:r w:rsidRPr="00C95D3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Az ember fia</w:t>
      </w:r>
      <w:r w:rsidRPr="00C95D32">
        <w:rPr>
          <w:rFonts w:ascii="Times New Roman" w:eastAsia="Times New Roman" w:hAnsi="Times New Roman" w:cs="Times New Roman"/>
          <w:sz w:val="24"/>
          <w:szCs w:val="24"/>
          <w:lang w:eastAsia="hu-HU"/>
        </w:rPr>
        <w:t>) szintén kérdéseket tesznek fel a valóság természetéről, de nála az irónia és filozófiai játékosság erősebb.</w:t>
      </w:r>
    </w:p>
    <w:p w:rsidR="00C95D32" w:rsidRPr="00C95D32" w:rsidRDefault="00C95D32" w:rsidP="00C95D32">
      <w:pPr>
        <w:rPr>
          <w:rFonts w:cstheme="minorHAnsi"/>
          <w:sz w:val="24"/>
          <w:szCs w:val="24"/>
        </w:rPr>
      </w:pPr>
    </w:p>
    <w:sectPr w:rsidR="00C95D32" w:rsidRPr="00C95D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81E9B"/>
    <w:multiLevelType w:val="multilevel"/>
    <w:tmpl w:val="901CE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E0373C"/>
    <w:multiLevelType w:val="multilevel"/>
    <w:tmpl w:val="941A5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2D32D0"/>
    <w:multiLevelType w:val="multilevel"/>
    <w:tmpl w:val="48204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49137D"/>
    <w:multiLevelType w:val="multilevel"/>
    <w:tmpl w:val="BA222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043E4B"/>
    <w:multiLevelType w:val="multilevel"/>
    <w:tmpl w:val="1D128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D32"/>
    <w:rsid w:val="00295F23"/>
    <w:rsid w:val="00C95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BB7BCB-F240-4D0D-A406-4D892E29A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95D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95D32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styleId="Strong">
    <w:name w:val="Strong"/>
    <w:basedOn w:val="DefaultParagraphFont"/>
    <w:uiPriority w:val="22"/>
    <w:qFormat/>
    <w:rsid w:val="00C95D3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95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Emphasis">
    <w:name w:val="Emphasis"/>
    <w:basedOn w:val="DefaultParagraphFont"/>
    <w:uiPriority w:val="20"/>
    <w:qFormat/>
    <w:rsid w:val="00C95D3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60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421</Words>
  <Characters>2907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8" baseType="lpstr">
      <vt:lpstr/>
      <vt:lpstr>    1. A kép adatai</vt:lpstr>
      <vt:lpstr>    2. A kép témája</vt:lpstr>
      <vt:lpstr>    3. Kompozíció</vt:lpstr>
      <vt:lpstr>    4. A kép színei</vt:lpstr>
      <vt:lpstr>    5. Az alkotó stílusa</vt:lpstr>
      <vt:lpstr>    6. A kép mondanivalója</vt:lpstr>
      <vt:lpstr>    7. Összehasonlítás</vt:lpstr>
    </vt:vector>
  </TitlesOfParts>
  <Company/>
  <LinksUpToDate>false</LinksUpToDate>
  <CharactersWithSpaces>3322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2025-05-29T19:17:00Z</dcterms:created>
  <dcterms:modified xsi:type="dcterms:W3CDTF">2025-05-29T19:21:00Z</dcterms:modified>
</cp:coreProperties>
</file>